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Canto religioso italiano, molto noto ed usato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sia durante celebrazioni (al Salmo) che i ritiri spirituali (come benedizione iniziale o finale).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